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D964" w14:textId="77777777" w:rsidR="00D77A7C" w:rsidRDefault="00D77A7C" w:rsidP="00217E78">
      <w:pPr>
        <w:jc w:val="center"/>
        <w:rPr>
          <w:b/>
          <w:bCs/>
          <w:sz w:val="36"/>
          <w:szCs w:val="36"/>
        </w:rPr>
      </w:pPr>
    </w:p>
    <w:p w14:paraId="6EF1E73E" w14:textId="59452D11" w:rsidR="00217E78" w:rsidRPr="00752774" w:rsidRDefault="004A14AC" w:rsidP="00217E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17</w:t>
      </w:r>
      <w:r w:rsidRPr="004A14A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Annual Ohio Problem Gambling Conference Kicks off Feb. 20</w:t>
      </w:r>
    </w:p>
    <w:p w14:paraId="5795E4EF" w14:textId="5790E66B" w:rsidR="00217E78" w:rsidRPr="00012787" w:rsidRDefault="004A14AC" w:rsidP="00A713C6">
      <w:pPr>
        <w:jc w:val="center"/>
        <w:rPr>
          <w:rFonts w:cstheme="minorHAnsi"/>
          <w:i/>
          <w:iCs/>
        </w:rPr>
      </w:pPr>
      <w:r>
        <w:rPr>
          <w:i/>
          <w:iCs/>
        </w:rPr>
        <w:t xml:space="preserve">There will be a media availability with problem gambling experts from around the country in advance of </w:t>
      </w:r>
      <w:r w:rsidRPr="00012787">
        <w:rPr>
          <w:rFonts w:cstheme="minorHAnsi"/>
          <w:i/>
          <w:iCs/>
        </w:rPr>
        <w:t>Problem Gambling Awareness Month in March</w:t>
      </w:r>
    </w:p>
    <w:p w14:paraId="15290C3F" w14:textId="77777777" w:rsidR="004A14AC" w:rsidRPr="00012787" w:rsidRDefault="004A14AC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1B353A38" w14:textId="31D32BFE" w:rsidR="004A14AC" w:rsidRPr="00012787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>WHAT:</w:t>
      </w: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 w:rsidRPr="00012787">
        <w:rPr>
          <w:rFonts w:eastAsia="Times New Roman" w:cstheme="minorHAnsi"/>
          <w:color w:val="222222"/>
          <w:shd w:val="clear" w:color="auto" w:fill="FFFFFF"/>
        </w:rPr>
        <w:t>17</w:t>
      </w:r>
      <w:r w:rsidRPr="00012787">
        <w:rPr>
          <w:rFonts w:eastAsia="Times New Roman" w:cstheme="minorHAnsi"/>
          <w:color w:val="222222"/>
          <w:shd w:val="clear" w:color="auto" w:fill="FFFFFF"/>
          <w:vertAlign w:val="superscript"/>
        </w:rPr>
        <w:t>th</w:t>
      </w:r>
      <w:r w:rsidRPr="00012787">
        <w:rPr>
          <w:rFonts w:eastAsia="Times New Roman" w:cstheme="minorHAnsi"/>
          <w:color w:val="222222"/>
          <w:shd w:val="clear" w:color="auto" w:fill="FFFFFF"/>
        </w:rPr>
        <w:t xml:space="preserve"> Annual Ohio Problem Gambling Conference media availability</w:t>
      </w:r>
    </w:p>
    <w:p w14:paraId="4CFAC4A3" w14:textId="4B5687B7" w:rsidR="004A14AC" w:rsidRPr="00012787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</w:p>
    <w:p w14:paraId="51A163E7" w14:textId="0D4B82BF" w:rsidR="004A14AC" w:rsidRPr="00012787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>WHEN:</w:t>
      </w: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 w:rsidRPr="00012787">
        <w:rPr>
          <w:rFonts w:eastAsia="Times New Roman" w:cstheme="minorHAnsi"/>
          <w:color w:val="222222"/>
          <w:shd w:val="clear" w:color="auto" w:fill="FFFFFF"/>
        </w:rPr>
        <w:t>Thursday, Feb. 20 – 11 am</w:t>
      </w:r>
    </w:p>
    <w:p w14:paraId="3360808C" w14:textId="183055C0" w:rsidR="004A14AC" w:rsidRPr="00012787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</w:p>
    <w:p w14:paraId="115666E4" w14:textId="2290CA04" w:rsidR="004A14AC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>WHERE:</w:t>
      </w: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 w:rsidRPr="00012787">
        <w:rPr>
          <w:rFonts w:eastAsia="Times New Roman" w:cstheme="minorHAnsi"/>
          <w:color w:val="222222"/>
          <w:shd w:val="clear" w:color="auto" w:fill="FFFFFF"/>
        </w:rPr>
        <w:t>Nationwide Hotel and Conference Center – 100 Green Meadows Drive South, Lewis Center</w:t>
      </w:r>
    </w:p>
    <w:p w14:paraId="27A2CAF4" w14:textId="57EF91CF" w:rsidR="00223E2E" w:rsidRPr="00223E2E" w:rsidRDefault="00223E2E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 w:rsidRPr="00223E2E">
        <w:rPr>
          <w:rFonts w:eastAsia="Times New Roman" w:cstheme="minorHAnsi"/>
          <w:color w:val="222222"/>
          <w:shd w:val="clear" w:color="auto" w:fill="FFFFFF"/>
        </w:rPr>
        <w:t>Birch Room 2</w:t>
      </w:r>
    </w:p>
    <w:p w14:paraId="5DB46CC7" w14:textId="6DBDE3B5" w:rsidR="004A14AC" w:rsidRPr="00012787" w:rsidRDefault="004A14AC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</w:p>
    <w:p w14:paraId="7E986991" w14:textId="25EDE0BB" w:rsidR="004A14AC" w:rsidRPr="00012787" w:rsidRDefault="004A14AC" w:rsidP="00D77A7C">
      <w:pPr>
        <w:ind w:left="990" w:hanging="990"/>
        <w:rPr>
          <w:rFonts w:eastAsia="Times New Roman" w:cstheme="minorHAnsi"/>
        </w:rPr>
      </w:pP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>INFO:</w:t>
      </w:r>
      <w:r w:rsidRPr="00012787"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 w:rsidRPr="00012787">
        <w:rPr>
          <w:rFonts w:eastAsia="Times New Roman" w:cstheme="minorHAnsi"/>
          <w:color w:val="222222"/>
          <w:shd w:val="clear" w:color="auto" w:fill="FFFFFF"/>
        </w:rPr>
        <w:t xml:space="preserve">This annual conference brings together hundreds of </w:t>
      </w:r>
      <w:r w:rsidRPr="00012787">
        <w:rPr>
          <w:rFonts w:eastAsia="Times New Roman" w:cstheme="minorHAnsi"/>
        </w:rPr>
        <w:t xml:space="preserve">national experts, state leaders, and local innovators in problem gambling prevention, intervention, treatment, recovery, research, administration and responsible gambling. </w:t>
      </w:r>
      <w:r w:rsidR="00012787" w:rsidRPr="00012787">
        <w:rPr>
          <w:rFonts w:eastAsia="Times New Roman" w:cstheme="minorHAnsi"/>
        </w:rPr>
        <w:t>Experts</w:t>
      </w:r>
      <w:r w:rsidRPr="00012787">
        <w:rPr>
          <w:rFonts w:eastAsia="Times New Roman" w:cstheme="minorHAnsi"/>
        </w:rPr>
        <w:t xml:space="preserve"> will be addressing</w:t>
      </w:r>
      <w:r w:rsidR="00012787" w:rsidRPr="00012787">
        <w:rPr>
          <w:rFonts w:eastAsia="Times New Roman" w:cstheme="minorHAnsi"/>
        </w:rPr>
        <w:t xml:space="preserve"> the following topics, among many others</w:t>
      </w:r>
      <w:r w:rsidRPr="00012787">
        <w:rPr>
          <w:rFonts w:eastAsia="Times New Roman" w:cstheme="minorHAnsi"/>
        </w:rPr>
        <w:t>:</w:t>
      </w:r>
    </w:p>
    <w:p w14:paraId="31DC6289" w14:textId="302B4739" w:rsidR="004A14AC" w:rsidRPr="00012787" w:rsidRDefault="00012787" w:rsidP="00D77A7C">
      <w:pPr>
        <w:pStyle w:val="ListParagraph"/>
        <w:numPr>
          <w:ilvl w:val="0"/>
          <w:numId w:val="3"/>
        </w:numPr>
        <w:ind w:left="1440" w:hanging="450"/>
        <w:rPr>
          <w:rFonts w:eastAsia="Times New Roman" w:cstheme="minorHAnsi"/>
        </w:rPr>
      </w:pPr>
      <w:r w:rsidRPr="00012787">
        <w:rPr>
          <w:rFonts w:eastAsia="Times New Roman" w:cstheme="minorHAnsi"/>
        </w:rPr>
        <w:t>The</w:t>
      </w:r>
      <w:r w:rsidR="004A14AC" w:rsidRPr="00012787">
        <w:rPr>
          <w:rFonts w:eastAsia="Times New Roman" w:cstheme="minorHAnsi"/>
        </w:rPr>
        <w:t xml:space="preserve"> connection between </w:t>
      </w:r>
      <w:r w:rsidRPr="00012787">
        <w:rPr>
          <w:rFonts w:eastAsia="Times New Roman" w:cstheme="minorHAnsi"/>
        </w:rPr>
        <w:t>marijuana use and gambling;</w:t>
      </w:r>
    </w:p>
    <w:p w14:paraId="07582E47" w14:textId="755F7C56" w:rsidR="00012787" w:rsidRDefault="00012787" w:rsidP="00D77A7C">
      <w:pPr>
        <w:pStyle w:val="ListParagraph"/>
        <w:numPr>
          <w:ilvl w:val="0"/>
          <w:numId w:val="3"/>
        </w:numPr>
        <w:ind w:left="1440" w:hanging="450"/>
        <w:rPr>
          <w:rFonts w:eastAsia="Times New Roman" w:cstheme="minorHAnsi"/>
        </w:rPr>
      </w:pPr>
      <w:r w:rsidRPr="00012787">
        <w:rPr>
          <w:rFonts w:eastAsia="Times New Roman" w:cstheme="minorHAnsi"/>
        </w:rPr>
        <w:t xml:space="preserve">The emergence of gaming-to-gambling and how children who play video games regularly are four times more likely to be a problem gambler later; </w:t>
      </w:r>
    </w:p>
    <w:p w14:paraId="6B31F0B7" w14:textId="69C82869" w:rsidR="00012787" w:rsidRPr="00012787" w:rsidRDefault="00012787" w:rsidP="00D77A7C">
      <w:pPr>
        <w:pStyle w:val="ListParagraph"/>
        <w:numPr>
          <w:ilvl w:val="0"/>
          <w:numId w:val="3"/>
        </w:numPr>
        <w:ind w:left="1440" w:hanging="450"/>
        <w:rPr>
          <w:rFonts w:eastAsia="Times New Roman" w:cstheme="minorHAnsi"/>
        </w:rPr>
      </w:pPr>
      <w:r w:rsidRPr="00012787">
        <w:rPr>
          <w:rFonts w:eastAsia="Times New Roman" w:cstheme="minorHAnsi"/>
        </w:rPr>
        <w:t xml:space="preserve">Co-morbidity – people who struggle with gambling disorders often have other behavioral or mental health issues ranging from substance abuse to anxiety; </w:t>
      </w:r>
      <w:r>
        <w:rPr>
          <w:rFonts w:eastAsia="Times New Roman" w:cstheme="minorHAnsi"/>
        </w:rPr>
        <w:t>and</w:t>
      </w:r>
    </w:p>
    <w:p w14:paraId="0F97858F" w14:textId="53831C95" w:rsidR="004A14AC" w:rsidRDefault="004A14AC" w:rsidP="00D77A7C">
      <w:pPr>
        <w:pStyle w:val="ListParagraph"/>
        <w:numPr>
          <w:ilvl w:val="0"/>
          <w:numId w:val="3"/>
        </w:numPr>
        <w:ind w:left="1440" w:hanging="450"/>
        <w:rPr>
          <w:rFonts w:eastAsia="Times New Roman" w:cstheme="minorHAnsi"/>
        </w:rPr>
      </w:pPr>
      <w:r w:rsidRPr="00012787">
        <w:rPr>
          <w:rFonts w:eastAsia="Times New Roman" w:cstheme="minorHAnsi"/>
        </w:rPr>
        <w:t>Best practices to help integrate problem gambling services into behavioral health</w:t>
      </w:r>
      <w:r w:rsidR="00012787">
        <w:rPr>
          <w:rFonts w:eastAsia="Times New Roman" w:cstheme="minorHAnsi"/>
        </w:rPr>
        <w:t>.</w:t>
      </w:r>
    </w:p>
    <w:p w14:paraId="67EC6043" w14:textId="1EF4AEA5" w:rsidR="00012787" w:rsidRDefault="00012787" w:rsidP="00D77A7C">
      <w:pPr>
        <w:ind w:left="1440" w:hanging="450"/>
        <w:rPr>
          <w:rFonts w:eastAsia="Times New Roman" w:cstheme="minorHAnsi"/>
        </w:rPr>
      </w:pPr>
    </w:p>
    <w:p w14:paraId="783539A4" w14:textId="24E39A34" w:rsidR="00012787" w:rsidRDefault="00012787" w:rsidP="00D77A7C">
      <w:pPr>
        <w:ind w:left="990" w:hanging="99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WHO:</w:t>
      </w:r>
      <w:r>
        <w:rPr>
          <w:rFonts w:eastAsia="Times New Roman" w:cstheme="minorHAnsi"/>
          <w:b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color w:val="222222"/>
          <w:shd w:val="clear" w:color="auto" w:fill="FFFFFF"/>
        </w:rPr>
        <w:t>The following experts will be available for media interviews:</w:t>
      </w:r>
    </w:p>
    <w:p w14:paraId="4A0BBA5D" w14:textId="2425FA20" w:rsidR="00012787" w:rsidRPr="00D77A7C" w:rsidRDefault="00012787" w:rsidP="00D77A7C">
      <w:pPr>
        <w:pStyle w:val="ListParagraph"/>
        <w:numPr>
          <w:ilvl w:val="1"/>
          <w:numId w:val="5"/>
        </w:numPr>
        <w:ind w:left="1440" w:hanging="450"/>
        <w:rPr>
          <w:rFonts w:eastAsia="Times New Roman" w:cstheme="minorHAnsi"/>
          <w:color w:val="222222"/>
          <w:shd w:val="clear" w:color="auto" w:fill="FFFFFF"/>
        </w:rPr>
      </w:pPr>
      <w:r w:rsidRPr="00D77A7C">
        <w:rPr>
          <w:rFonts w:eastAsia="Times New Roman" w:cstheme="minorHAnsi"/>
          <w:color w:val="222222"/>
          <w:shd w:val="clear" w:color="auto" w:fill="FFFFFF"/>
        </w:rPr>
        <w:t xml:space="preserve">Stacey Frohnapfel-Hasson, </w:t>
      </w:r>
      <w:r w:rsidR="00D77A7C" w:rsidRPr="00D77A7C">
        <w:rPr>
          <w:rFonts w:eastAsia="Times New Roman" w:cstheme="minorHAnsi"/>
          <w:color w:val="222222"/>
          <w:shd w:val="clear" w:color="auto" w:fill="FFFFFF"/>
        </w:rPr>
        <w:t>Chief, Office of Prevention Services, Bureau of Problem Gambl</w:t>
      </w:r>
      <w:r w:rsidR="00223E2E">
        <w:rPr>
          <w:rFonts w:eastAsia="Times New Roman" w:cstheme="minorHAnsi"/>
          <w:color w:val="222222"/>
          <w:shd w:val="clear" w:color="auto" w:fill="FFFFFF"/>
        </w:rPr>
        <w:t>i</w:t>
      </w:r>
      <w:r w:rsidR="00D77A7C" w:rsidRPr="00D77A7C">
        <w:rPr>
          <w:rFonts w:eastAsia="Times New Roman" w:cstheme="minorHAnsi"/>
          <w:color w:val="222222"/>
          <w:shd w:val="clear" w:color="auto" w:fill="FFFFFF"/>
        </w:rPr>
        <w:t>ng, Ohio</w:t>
      </w:r>
      <w:r w:rsidR="00223E2E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D77A7C" w:rsidRPr="00D77A7C">
        <w:rPr>
          <w:rFonts w:eastAsia="Times New Roman" w:cstheme="minorHAnsi"/>
          <w:color w:val="222222"/>
          <w:shd w:val="clear" w:color="auto" w:fill="FFFFFF"/>
        </w:rPr>
        <w:t>Department of Mental Health and Addiction Services</w:t>
      </w:r>
    </w:p>
    <w:p w14:paraId="1C95B682" w14:textId="5D10BF4C" w:rsidR="00653A59" w:rsidRDefault="00012787" w:rsidP="00653A59">
      <w:pPr>
        <w:pStyle w:val="ListParagraph"/>
        <w:numPr>
          <w:ilvl w:val="1"/>
          <w:numId w:val="5"/>
        </w:numPr>
        <w:ind w:left="1440" w:hanging="450"/>
        <w:rPr>
          <w:rFonts w:eastAsia="Times New Roman" w:cstheme="minorHAnsi"/>
          <w:color w:val="222222"/>
          <w:shd w:val="clear" w:color="auto" w:fill="FFFFFF"/>
        </w:rPr>
      </w:pPr>
      <w:r w:rsidRPr="00D77A7C">
        <w:rPr>
          <w:rFonts w:eastAsia="Times New Roman" w:cstheme="minorHAnsi"/>
          <w:color w:val="222222"/>
          <w:shd w:val="clear" w:color="auto" w:fill="FFFFFF"/>
        </w:rPr>
        <w:t xml:space="preserve">Derek </w:t>
      </w:r>
      <w:proofErr w:type="spellStart"/>
      <w:r w:rsidRPr="00D77A7C">
        <w:rPr>
          <w:rFonts w:eastAsia="Times New Roman" w:cstheme="minorHAnsi"/>
          <w:color w:val="222222"/>
          <w:shd w:val="clear" w:color="auto" w:fill="FFFFFF"/>
        </w:rPr>
        <w:t>Longmeier</w:t>
      </w:r>
      <w:proofErr w:type="spellEnd"/>
      <w:r w:rsidRPr="00D77A7C">
        <w:rPr>
          <w:rFonts w:eastAsia="Times New Roman" w:cstheme="minorHAnsi"/>
          <w:color w:val="222222"/>
          <w:shd w:val="clear" w:color="auto" w:fill="FFFFFF"/>
        </w:rPr>
        <w:t xml:space="preserve">, Problem Gambling </w:t>
      </w:r>
      <w:r w:rsidR="00694B51">
        <w:rPr>
          <w:rFonts w:eastAsia="Times New Roman" w:cstheme="minorHAnsi"/>
          <w:color w:val="222222"/>
          <w:shd w:val="clear" w:color="auto" w:fill="FFFFFF"/>
        </w:rPr>
        <w:t xml:space="preserve">Network of </w:t>
      </w:r>
      <w:r w:rsidRPr="00D77A7C">
        <w:rPr>
          <w:rFonts w:eastAsia="Times New Roman" w:cstheme="minorHAnsi"/>
          <w:color w:val="222222"/>
          <w:shd w:val="clear" w:color="auto" w:fill="FFFFFF"/>
        </w:rPr>
        <w:t>Ohio Executive Director</w:t>
      </w:r>
    </w:p>
    <w:p w14:paraId="66879D00" w14:textId="35326F93" w:rsidR="00653A59" w:rsidRDefault="00653A59" w:rsidP="00653A59">
      <w:pPr>
        <w:pStyle w:val="ListParagraph"/>
        <w:numPr>
          <w:ilvl w:val="1"/>
          <w:numId w:val="5"/>
        </w:numPr>
        <w:ind w:left="1440" w:hanging="45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James </w:t>
      </w:r>
      <w:proofErr w:type="spellStart"/>
      <w:r>
        <w:rPr>
          <w:rFonts w:eastAsia="Times New Roman" w:cstheme="minorHAnsi"/>
          <w:color w:val="222222"/>
          <w:shd w:val="clear" w:color="auto" w:fill="FFFFFF"/>
        </w:rPr>
        <w:t>Syphax</w:t>
      </w:r>
      <w:proofErr w:type="spellEnd"/>
      <w:r w:rsidR="003B177B">
        <w:rPr>
          <w:rFonts w:eastAsia="Times New Roman" w:cstheme="minorHAnsi"/>
          <w:color w:val="222222"/>
          <w:shd w:val="clear" w:color="auto" w:fill="FFFFFF"/>
        </w:rPr>
        <w:t xml:space="preserve">, Director, Prevention Action Alliance (to talk about the </w:t>
      </w:r>
      <w:r w:rsidR="003B177B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Change the Game </w:t>
      </w:r>
      <w:r w:rsidR="003B177B">
        <w:rPr>
          <w:rFonts w:eastAsia="Times New Roman" w:cstheme="minorHAnsi"/>
          <w:color w:val="222222"/>
          <w:shd w:val="clear" w:color="auto" w:fill="FFFFFF"/>
        </w:rPr>
        <w:t>initiative that focuses on children and emergence of gaming-to-gambling)</w:t>
      </w:r>
    </w:p>
    <w:p w14:paraId="61721FF0" w14:textId="1473261E" w:rsidR="00012787" w:rsidRPr="00653A59" w:rsidRDefault="00653A59" w:rsidP="00653A59">
      <w:pPr>
        <w:pStyle w:val="ListParagraph"/>
        <w:numPr>
          <w:ilvl w:val="1"/>
          <w:numId w:val="5"/>
        </w:numPr>
        <w:ind w:left="1440" w:hanging="450"/>
        <w:rPr>
          <w:rFonts w:eastAsia="Times New Roman" w:cstheme="minorHAnsi"/>
          <w:color w:val="222222"/>
          <w:shd w:val="clear" w:color="auto" w:fill="FFFFFF"/>
        </w:rPr>
      </w:pPr>
      <w:r w:rsidRPr="00653A59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NOTE: </w:t>
      </w:r>
      <w:r w:rsidR="00012787" w:rsidRPr="00653A59">
        <w:rPr>
          <w:rFonts w:eastAsia="Times New Roman" w:cstheme="minorHAnsi"/>
          <w:color w:val="222222"/>
          <w:shd w:val="clear" w:color="auto" w:fill="FFFFFF"/>
        </w:rPr>
        <w:t>Dr. Tim Fong, UCLA</w:t>
      </w:r>
      <w:r>
        <w:rPr>
          <w:rFonts w:eastAsia="Times New Roman" w:cstheme="minorHAnsi"/>
          <w:color w:val="222222"/>
          <w:shd w:val="clear" w:color="auto" w:fill="FFFFFF"/>
        </w:rPr>
        <w:t xml:space="preserve">, is an </w:t>
      </w:r>
      <w:r w:rsidR="00012787" w:rsidRPr="00653A59">
        <w:rPr>
          <w:rFonts w:eastAsia="Times New Roman" w:cstheme="minorHAnsi"/>
          <w:color w:val="222222"/>
          <w:shd w:val="clear" w:color="auto" w:fill="FFFFFF"/>
        </w:rPr>
        <w:t>expert on connection between marijuana and gambling</w:t>
      </w:r>
      <w:r>
        <w:rPr>
          <w:rFonts w:eastAsia="Times New Roman" w:cstheme="minorHAnsi"/>
          <w:color w:val="222222"/>
          <w:shd w:val="clear" w:color="auto" w:fill="FFFFFF"/>
        </w:rPr>
        <w:t xml:space="preserve"> and can potentially be available for interviews between sessions at approximately </w:t>
      </w:r>
      <w:r w:rsidR="00550397">
        <w:rPr>
          <w:rFonts w:eastAsia="Times New Roman" w:cstheme="minorHAnsi"/>
          <w:color w:val="222222"/>
          <w:shd w:val="clear" w:color="auto" w:fill="FFFFFF"/>
        </w:rPr>
        <w:t>10:30</w:t>
      </w:r>
      <w:r>
        <w:rPr>
          <w:rFonts w:eastAsia="Times New Roman" w:cstheme="minorHAnsi"/>
          <w:color w:val="222222"/>
          <w:shd w:val="clear" w:color="auto" w:fill="FFFFFF"/>
        </w:rPr>
        <w:t xml:space="preserve"> am to 1</w:t>
      </w:r>
      <w:r w:rsidR="00550397">
        <w:rPr>
          <w:rFonts w:eastAsia="Times New Roman" w:cstheme="minorHAnsi"/>
          <w:color w:val="222222"/>
          <w:shd w:val="clear" w:color="auto" w:fill="FFFFFF"/>
        </w:rPr>
        <w:t>0</w:t>
      </w:r>
      <w:r>
        <w:rPr>
          <w:rFonts w:eastAsia="Times New Roman" w:cstheme="minorHAnsi"/>
          <w:color w:val="222222"/>
          <w:shd w:val="clear" w:color="auto" w:fill="FFFFFF"/>
        </w:rPr>
        <w:t>:45 am</w:t>
      </w:r>
      <w:r w:rsidR="00550397">
        <w:rPr>
          <w:rFonts w:eastAsia="Times New Roman" w:cstheme="minorHAnsi"/>
          <w:color w:val="222222"/>
          <w:shd w:val="clear" w:color="auto" w:fill="FFFFFF"/>
        </w:rPr>
        <w:t xml:space="preserve"> or 12:15 pm to 12:30 pm</w:t>
      </w:r>
      <w:bookmarkStart w:id="0" w:name="_GoBack"/>
      <w:bookmarkEnd w:id="0"/>
    </w:p>
    <w:p w14:paraId="0F9A3BB5" w14:textId="5DBA1CFD" w:rsidR="00012787" w:rsidRPr="00D77A7C" w:rsidRDefault="00012787" w:rsidP="00D77A7C">
      <w:pPr>
        <w:rPr>
          <w:rFonts w:eastAsia="Times New Roman" w:cstheme="minorHAnsi"/>
          <w:color w:val="222222"/>
          <w:shd w:val="clear" w:color="auto" w:fill="FFFFFF"/>
        </w:rPr>
      </w:pPr>
    </w:p>
    <w:p w14:paraId="2A445791" w14:textId="11B81C16" w:rsidR="00CA791E" w:rsidRDefault="00D77A7C" w:rsidP="00CF0AF0">
      <w:pPr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For more information, contact:</w:t>
      </w:r>
    </w:p>
    <w:p w14:paraId="5F1A2F5D" w14:textId="724196DA" w:rsidR="00D77A7C" w:rsidRPr="0021781E" w:rsidRDefault="00D77A7C" w:rsidP="00CF0AF0">
      <w:pPr>
        <w:rPr>
          <w:b/>
          <w:bCs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Sarah Irvin Clark, Irvin Public Relations – 614.296.4057</w:t>
      </w:r>
    </w:p>
    <w:sectPr w:rsidR="00D77A7C" w:rsidRPr="0021781E" w:rsidSect="00A713C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FB64" w14:textId="77777777" w:rsidR="00F3111D" w:rsidRDefault="00F3111D" w:rsidP="00217E78">
      <w:r>
        <w:separator/>
      </w:r>
    </w:p>
  </w:endnote>
  <w:endnote w:type="continuationSeparator" w:id="0">
    <w:p w14:paraId="3BA65799" w14:textId="77777777" w:rsidR="00F3111D" w:rsidRDefault="00F3111D" w:rsidP="002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7CEC" w14:textId="77777777" w:rsidR="00F3111D" w:rsidRDefault="00F3111D" w:rsidP="00217E78">
      <w:r>
        <w:separator/>
      </w:r>
    </w:p>
  </w:footnote>
  <w:footnote w:type="continuationSeparator" w:id="0">
    <w:p w14:paraId="55E5B7E4" w14:textId="77777777" w:rsidR="00F3111D" w:rsidRDefault="00F3111D" w:rsidP="0021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0725" w14:textId="7BFA2377" w:rsidR="00217E78" w:rsidRDefault="00217E78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75CA6A3" wp14:editId="5104DA97">
          <wp:simplePos x="0" y="0"/>
          <wp:positionH relativeFrom="column">
            <wp:posOffset>-977265</wp:posOffset>
          </wp:positionH>
          <wp:positionV relativeFrom="paragraph">
            <wp:posOffset>-471805</wp:posOffset>
          </wp:positionV>
          <wp:extent cx="7762875" cy="14804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148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BB4EA9" w14:textId="77777777" w:rsidR="00217E78" w:rsidRDefault="00217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9BC"/>
    <w:multiLevelType w:val="hybridMultilevel"/>
    <w:tmpl w:val="A38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7F75"/>
    <w:multiLevelType w:val="hybridMultilevel"/>
    <w:tmpl w:val="ED4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7491"/>
    <w:multiLevelType w:val="hybridMultilevel"/>
    <w:tmpl w:val="5E9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9FC"/>
    <w:multiLevelType w:val="multilevel"/>
    <w:tmpl w:val="200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33908"/>
    <w:multiLevelType w:val="hybridMultilevel"/>
    <w:tmpl w:val="3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3"/>
    <w:rsid w:val="00012787"/>
    <w:rsid w:val="00101953"/>
    <w:rsid w:val="00130FA5"/>
    <w:rsid w:val="00190894"/>
    <w:rsid w:val="00191EC1"/>
    <w:rsid w:val="0021781E"/>
    <w:rsid w:val="00217E78"/>
    <w:rsid w:val="00223E2E"/>
    <w:rsid w:val="003B177B"/>
    <w:rsid w:val="003C4D86"/>
    <w:rsid w:val="00402510"/>
    <w:rsid w:val="0046501D"/>
    <w:rsid w:val="004A14AC"/>
    <w:rsid w:val="00550397"/>
    <w:rsid w:val="005D2C29"/>
    <w:rsid w:val="00653A59"/>
    <w:rsid w:val="00694B51"/>
    <w:rsid w:val="006E40BF"/>
    <w:rsid w:val="009275C2"/>
    <w:rsid w:val="009871D5"/>
    <w:rsid w:val="00A713C6"/>
    <w:rsid w:val="00B05A24"/>
    <w:rsid w:val="00B6247F"/>
    <w:rsid w:val="00BE0C1D"/>
    <w:rsid w:val="00C00134"/>
    <w:rsid w:val="00CA3C66"/>
    <w:rsid w:val="00CA791E"/>
    <w:rsid w:val="00CB74D9"/>
    <w:rsid w:val="00CC0C3A"/>
    <w:rsid w:val="00CF0AF0"/>
    <w:rsid w:val="00D172C5"/>
    <w:rsid w:val="00D64C1F"/>
    <w:rsid w:val="00D77A7C"/>
    <w:rsid w:val="00E61468"/>
    <w:rsid w:val="00F3111D"/>
    <w:rsid w:val="00F45A26"/>
    <w:rsid w:val="00F50EC1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D83"/>
  <w14:defaultImageDpi w14:val="32767"/>
  <w15:chartTrackingRefBased/>
  <w15:docId w15:val="{97BC91C7-52C8-344C-9C32-66904C4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91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A791E"/>
  </w:style>
  <w:style w:type="character" w:styleId="FollowedHyperlink">
    <w:name w:val="FollowedHyperlink"/>
    <w:basedOn w:val="DefaultParagraphFont"/>
    <w:uiPriority w:val="99"/>
    <w:semiHidden/>
    <w:unhideWhenUsed/>
    <w:rsid w:val="00CA7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78"/>
  </w:style>
  <w:style w:type="paragraph" w:styleId="Footer">
    <w:name w:val="footer"/>
    <w:basedOn w:val="Normal"/>
    <w:link w:val="FooterChar"/>
    <w:uiPriority w:val="99"/>
    <w:unhideWhenUsed/>
    <w:rsid w:val="00217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78"/>
  </w:style>
  <w:style w:type="paragraph" w:styleId="ListParagraph">
    <w:name w:val="List Paragraph"/>
    <w:basedOn w:val="Normal"/>
    <w:uiPriority w:val="34"/>
    <w:qFormat/>
    <w:rsid w:val="00C0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Farkas</dc:creator>
  <cp:keywords/>
  <dc:description/>
  <cp:lastModifiedBy>Sarah Irvin</cp:lastModifiedBy>
  <cp:revision>5</cp:revision>
  <dcterms:created xsi:type="dcterms:W3CDTF">2020-02-14T18:44:00Z</dcterms:created>
  <dcterms:modified xsi:type="dcterms:W3CDTF">2020-02-18T15:44:00Z</dcterms:modified>
</cp:coreProperties>
</file>